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D2" w:rsidRDefault="00A94394">
      <w:pPr>
        <w:spacing w:line="240" w:lineRule="exact"/>
        <w:rPr>
          <w:sz w:val="19"/>
          <w:szCs w:val="19"/>
        </w:rPr>
      </w:pPr>
      <w:r w:rsidRPr="00A94394">
        <w:rPr>
          <w:noProof/>
          <w:sz w:val="19"/>
          <w:szCs w:val="19"/>
          <w:lang w:bidi="ar-SA"/>
        </w:rPr>
        <w:drawing>
          <wp:inline distT="0" distB="0" distL="0" distR="0">
            <wp:extent cx="6805295" cy="9358630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935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ED2" w:rsidRDefault="00AF3ED2">
      <w:pPr>
        <w:spacing w:line="240" w:lineRule="exact"/>
        <w:rPr>
          <w:sz w:val="19"/>
          <w:szCs w:val="19"/>
        </w:rPr>
      </w:pPr>
    </w:p>
    <w:p w:rsidR="00AF3ED2" w:rsidRDefault="00AF3ED2">
      <w:pPr>
        <w:spacing w:before="53" w:after="53" w:line="240" w:lineRule="exact"/>
        <w:rPr>
          <w:sz w:val="19"/>
          <w:szCs w:val="19"/>
        </w:rPr>
      </w:pPr>
    </w:p>
    <w:p w:rsidR="00AF3ED2" w:rsidRDefault="00AF3ED2">
      <w:pPr>
        <w:rPr>
          <w:sz w:val="2"/>
          <w:szCs w:val="2"/>
        </w:rPr>
        <w:sectPr w:rsidR="00AF3ED2">
          <w:type w:val="continuous"/>
          <w:pgSz w:w="11900" w:h="16840"/>
          <w:pgMar w:top="1382" w:right="0" w:bottom="720" w:left="0" w:header="0" w:footer="3" w:gutter="0"/>
          <w:cols w:space="720"/>
          <w:noEndnote/>
          <w:docGrid w:linePitch="360"/>
        </w:sectPr>
      </w:pPr>
    </w:p>
    <w:p w:rsidR="00AF3ED2" w:rsidRDefault="00A94394">
      <w:pPr>
        <w:rPr>
          <w:sz w:val="2"/>
          <w:szCs w:val="2"/>
        </w:rPr>
        <w:sectPr w:rsidR="00AF3ED2">
          <w:type w:val="continuous"/>
          <w:pgSz w:w="11900" w:h="16840"/>
          <w:pgMar w:top="1382" w:right="947" w:bottom="720" w:left="1085" w:header="0" w:footer="3" w:gutter="0"/>
          <w:cols w:space="720"/>
          <w:noEndnote/>
          <w:docGrid w:linePitch="360"/>
        </w:sectPr>
      </w:pPr>
      <w:r w:rsidRPr="00A94394">
        <w:rPr>
          <w:noProof/>
          <w:sz w:val="2"/>
          <w:szCs w:val="2"/>
          <w:lang w:bidi="ar-SA"/>
        </w:rPr>
        <w:lastRenderedPageBreak/>
        <w:drawing>
          <wp:inline distT="0" distB="0" distL="0" distR="0">
            <wp:extent cx="6266180" cy="8616950"/>
            <wp:effectExtent l="0" t="0" r="127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180" cy="861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ED2" w:rsidRDefault="007C12ED">
      <w:pPr>
        <w:pStyle w:val="41"/>
        <w:keepNext/>
        <w:keepLines/>
        <w:shd w:val="clear" w:color="auto" w:fill="auto"/>
        <w:ind w:left="20"/>
      </w:pPr>
      <w:bookmarkStart w:id="0" w:name="bookmark3"/>
      <w:r>
        <w:lastRenderedPageBreak/>
        <w:t>ПОЛОЖЕНИЕ</w:t>
      </w:r>
      <w:bookmarkEnd w:id="0"/>
    </w:p>
    <w:p w:rsidR="00AF3ED2" w:rsidRDefault="007C12ED">
      <w:pPr>
        <w:pStyle w:val="41"/>
        <w:keepNext/>
        <w:keepLines/>
        <w:shd w:val="clear" w:color="auto" w:fill="auto"/>
        <w:ind w:left="3360"/>
        <w:jc w:val="left"/>
      </w:pPr>
      <w:bookmarkStart w:id="1" w:name="bookmark4"/>
      <w:r>
        <w:t>О ВНУТРИШКОЛЬНОМ КОНТРОЛЕ</w:t>
      </w:r>
      <w:bookmarkEnd w:id="1"/>
    </w:p>
    <w:p w:rsidR="00AF3ED2" w:rsidRDefault="007C12ED">
      <w:pPr>
        <w:pStyle w:val="41"/>
        <w:keepNext/>
        <w:keepLines/>
        <w:shd w:val="clear" w:color="auto" w:fill="auto"/>
        <w:ind w:firstLine="760"/>
        <w:jc w:val="both"/>
      </w:pPr>
      <w:bookmarkStart w:id="2" w:name="bookmark5"/>
      <w:r>
        <w:t>1. Общие положения</w:t>
      </w:r>
      <w:bookmarkEnd w:id="2"/>
    </w:p>
    <w:p w:rsidR="00AF3ED2" w:rsidRDefault="007C12ED">
      <w:pPr>
        <w:pStyle w:val="21"/>
        <w:numPr>
          <w:ilvl w:val="0"/>
          <w:numId w:val="1"/>
        </w:numPr>
        <w:shd w:val="clear" w:color="auto" w:fill="auto"/>
        <w:tabs>
          <w:tab w:val="left" w:pos="1267"/>
        </w:tabs>
        <w:ind w:firstLine="760"/>
      </w:pPr>
      <w:r>
        <w:t>Настоящее Положение разработано в соответствии с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438"/>
        </w:tabs>
        <w:ind w:firstLine="760"/>
      </w:pPr>
      <w:r>
        <w:t xml:space="preserve">Федеральным Законом № 273-ФЗ </w:t>
      </w:r>
      <w:r>
        <w:rPr>
          <w:rStyle w:val="22"/>
        </w:rPr>
        <w:t xml:space="preserve">от 29.12.2012 </w:t>
      </w:r>
      <w:r>
        <w:t>«Об образовании в Российской Федерации»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438"/>
        </w:tabs>
        <w:spacing w:line="274" w:lineRule="exact"/>
        <w:ind w:firstLine="760"/>
      </w:pPr>
      <w:r>
        <w:t>Уставом школы.</w:t>
      </w:r>
    </w:p>
    <w:p w:rsidR="00AF3ED2" w:rsidRDefault="007C12ED">
      <w:pPr>
        <w:pStyle w:val="21"/>
        <w:numPr>
          <w:ilvl w:val="0"/>
          <w:numId w:val="1"/>
        </w:numPr>
        <w:shd w:val="clear" w:color="auto" w:fill="auto"/>
        <w:tabs>
          <w:tab w:val="left" w:pos="1438"/>
        </w:tabs>
        <w:spacing w:line="274" w:lineRule="exact"/>
        <w:ind w:firstLine="760"/>
      </w:pPr>
      <w:r>
        <w:t>Положение регламентирует содержание и порядок проведения внутришкольного контроля.</w:t>
      </w:r>
    </w:p>
    <w:p w:rsidR="00AF3ED2" w:rsidRDefault="007C12ED">
      <w:pPr>
        <w:pStyle w:val="21"/>
        <w:numPr>
          <w:ilvl w:val="0"/>
          <w:numId w:val="1"/>
        </w:numPr>
        <w:shd w:val="clear" w:color="auto" w:fill="auto"/>
        <w:tabs>
          <w:tab w:val="left" w:pos="1438"/>
        </w:tabs>
        <w:spacing w:line="274" w:lineRule="exact"/>
        <w:ind w:firstLine="760"/>
      </w:pPr>
      <w:r>
        <w:t>Внутришкольный контроль - главный источник информации для диагностики состояния образовательного процесса, основных результатов деятельности образовательного учреждения и принятие на этой основе управленческого решения.</w:t>
      </w:r>
    </w:p>
    <w:p w:rsidR="00AF3ED2" w:rsidRDefault="007C12ED">
      <w:pPr>
        <w:pStyle w:val="21"/>
        <w:shd w:val="clear" w:color="auto" w:fill="auto"/>
        <w:spacing w:line="274" w:lineRule="exact"/>
        <w:ind w:firstLine="760"/>
      </w:pPr>
      <w:r>
        <w:t>1.5 Цель ВШК:</w:t>
      </w:r>
    </w:p>
    <w:p w:rsidR="00AF3ED2" w:rsidRDefault="007C12ED">
      <w:pPr>
        <w:pStyle w:val="21"/>
        <w:shd w:val="clear" w:color="auto" w:fill="auto"/>
        <w:spacing w:line="274" w:lineRule="exact"/>
        <w:ind w:firstLine="760"/>
      </w:pPr>
      <w:r>
        <w:t>-совершенствование деятельности образовательного учреждения;</w:t>
      </w:r>
    </w:p>
    <w:p w:rsidR="00AF3ED2" w:rsidRDefault="007C12ED">
      <w:pPr>
        <w:pStyle w:val="21"/>
        <w:shd w:val="clear" w:color="auto" w:fill="auto"/>
        <w:spacing w:line="274" w:lineRule="exact"/>
        <w:ind w:firstLine="760"/>
      </w:pPr>
      <w:r>
        <w:t>-повышение мастерства учителей;</w:t>
      </w:r>
    </w:p>
    <w:p w:rsidR="00AF3ED2" w:rsidRDefault="007C12ED">
      <w:pPr>
        <w:pStyle w:val="21"/>
        <w:shd w:val="clear" w:color="auto" w:fill="auto"/>
        <w:spacing w:line="274" w:lineRule="exact"/>
        <w:ind w:firstLine="760"/>
      </w:pPr>
      <w:r>
        <w:t>-улучшения качества образования в школе.</w:t>
      </w:r>
    </w:p>
    <w:p w:rsidR="00AF3ED2" w:rsidRDefault="007C12ED">
      <w:pPr>
        <w:pStyle w:val="21"/>
        <w:shd w:val="clear" w:color="auto" w:fill="auto"/>
        <w:spacing w:line="274" w:lineRule="exact"/>
        <w:ind w:firstLine="760"/>
      </w:pPr>
      <w:r>
        <w:t>Задачи ВШК:</w:t>
      </w:r>
    </w:p>
    <w:p w:rsidR="00AF3ED2" w:rsidRDefault="007C12ED">
      <w:pPr>
        <w:pStyle w:val="21"/>
        <w:shd w:val="clear" w:color="auto" w:fill="auto"/>
        <w:spacing w:line="274" w:lineRule="exact"/>
        <w:ind w:firstLine="760"/>
      </w:pPr>
      <w:r>
        <w:t>-осуществление контроля над исполнением законодательства в области образования;</w:t>
      </w:r>
    </w:p>
    <w:p w:rsidR="00AF3ED2" w:rsidRDefault="007C12ED">
      <w:pPr>
        <w:pStyle w:val="21"/>
        <w:shd w:val="clear" w:color="auto" w:fill="auto"/>
        <w:spacing w:line="274" w:lineRule="exact"/>
        <w:ind w:firstLine="760"/>
      </w:pPr>
      <w:r>
        <w:t>-результатов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AF3ED2" w:rsidRDefault="007C12ED">
      <w:pPr>
        <w:pStyle w:val="21"/>
        <w:shd w:val="clear" w:color="auto" w:fill="auto"/>
        <w:spacing w:line="274" w:lineRule="exact"/>
        <w:ind w:firstLine="760"/>
      </w:pPr>
      <w:r>
        <w:t>-анализ результатов реализации приказов по школе;</w:t>
      </w:r>
    </w:p>
    <w:p w:rsidR="00AF3ED2" w:rsidRDefault="007C12ED">
      <w:pPr>
        <w:pStyle w:val="21"/>
        <w:shd w:val="clear" w:color="auto" w:fill="auto"/>
        <w:spacing w:line="274" w:lineRule="exact"/>
        <w:ind w:firstLine="760"/>
      </w:pPr>
      <w:r>
        <w:t>-оказание методической помощи педагогическим работникам в процессе контроля.</w:t>
      </w:r>
    </w:p>
    <w:p w:rsidR="00AF3ED2" w:rsidRDefault="007C12ED">
      <w:pPr>
        <w:pStyle w:val="21"/>
        <w:numPr>
          <w:ilvl w:val="0"/>
          <w:numId w:val="3"/>
        </w:numPr>
        <w:shd w:val="clear" w:color="auto" w:fill="auto"/>
        <w:tabs>
          <w:tab w:val="left" w:pos="1267"/>
        </w:tabs>
        <w:spacing w:line="274" w:lineRule="exact"/>
        <w:ind w:firstLine="760"/>
      </w:pPr>
      <w:r>
        <w:t>Функции внутришкольного контроля: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46"/>
        </w:tabs>
        <w:spacing w:after="10" w:line="220" w:lineRule="exact"/>
        <w:ind w:firstLine="760"/>
      </w:pPr>
      <w:r>
        <w:t>информационно-аналитическая;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46"/>
        </w:tabs>
        <w:spacing w:line="220" w:lineRule="exact"/>
        <w:ind w:firstLine="760"/>
      </w:pPr>
      <w:r>
        <w:t>контрольно-диагностическая;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46"/>
        </w:tabs>
        <w:spacing w:line="274" w:lineRule="exact"/>
        <w:ind w:firstLine="760"/>
      </w:pPr>
      <w:r>
        <w:t>коррективно-регулятивная.</w:t>
      </w:r>
    </w:p>
    <w:p w:rsidR="00AF3ED2" w:rsidRDefault="007C12ED">
      <w:pPr>
        <w:pStyle w:val="21"/>
        <w:numPr>
          <w:ilvl w:val="0"/>
          <w:numId w:val="4"/>
        </w:numPr>
        <w:shd w:val="clear" w:color="auto" w:fill="auto"/>
        <w:tabs>
          <w:tab w:val="left" w:pos="1272"/>
        </w:tabs>
        <w:spacing w:line="274" w:lineRule="exact"/>
        <w:ind w:firstLine="760"/>
      </w:pPr>
      <w:r>
        <w:t>Содержание контроля:</w:t>
      </w:r>
    </w:p>
    <w:p w:rsidR="00AF3ED2" w:rsidRDefault="007C12ED">
      <w:pPr>
        <w:pStyle w:val="21"/>
        <w:shd w:val="clear" w:color="auto" w:fill="auto"/>
        <w:spacing w:line="274" w:lineRule="exact"/>
        <w:ind w:firstLine="760"/>
      </w:pPr>
      <w:r>
        <w:t>•выполнение Федерального Закона № 273-ФЗ от 29.12.2012 «Об образовании в Российской Федерации»;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46"/>
        </w:tabs>
        <w:spacing w:line="274" w:lineRule="exact"/>
        <w:ind w:firstLine="760"/>
      </w:pPr>
      <w:r>
        <w:t>использование методического обеспечения в образовательном процессе;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978"/>
        </w:tabs>
        <w:spacing w:line="274" w:lineRule="exact"/>
        <w:ind w:firstLine="760"/>
      </w:pPr>
      <w:r>
        <w:t>реализация утвержденных образовательных программ и учебных планов, соблюдения утвержденных учебных графиков;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991"/>
        </w:tabs>
        <w:spacing w:line="274" w:lineRule="exact"/>
        <w:ind w:firstLine="760"/>
      </w:pPr>
      <w:r>
        <w:t>ведение школьной документации (планы, классные журналы, дневники и тетради учащихся, журналы внеурочной деятельности и т.д.);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firstLine="760"/>
      </w:pPr>
      <w:r>
        <w:t>уровень знаний, умений и навыков учащихся, качества знаний;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968"/>
        </w:tabs>
        <w:spacing w:line="274" w:lineRule="exact"/>
        <w:ind w:firstLine="760"/>
      </w:pPr>
      <w:r>
        <w:t>соблюдение Устава, правил внутреннего трудового распорядка и иных локальных актов школы;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978"/>
        </w:tabs>
        <w:spacing w:line="274" w:lineRule="exact"/>
        <w:ind w:firstLine="760"/>
      </w:pPr>
      <w:r>
        <w:t>соблюдение порядка проведения промежуточной и итоговой аттестации учащихся и текущего контроля их успеваемости;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firstLine="760"/>
      </w:pPr>
      <w:r>
        <w:t>работа творческих групп, методических объединений, библиотеки;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firstLine="760"/>
      </w:pPr>
      <w:r>
        <w:t>реализация воспитательных программ и их результативности;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firstLine="760"/>
      </w:pPr>
      <w:r>
        <w:t>организация питания и медицинского обслуживания школьников;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firstLine="760"/>
      </w:pPr>
      <w:r>
        <w:t>охрана труда и здоровья участников образовательного процесса;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firstLine="760"/>
      </w:pPr>
      <w:r>
        <w:t>исполнение принятых коллективных решений, нормативных актов;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firstLine="760"/>
      </w:pPr>
      <w:r>
        <w:t>состояние УМК;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991"/>
        </w:tabs>
        <w:spacing w:line="274" w:lineRule="exact"/>
        <w:ind w:firstLine="760"/>
      </w:pPr>
      <w:proofErr w:type="gramStart"/>
      <w:r>
        <w:t>выполнение Санитарно-эпидемиологических требований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(СанПиН 2.4.2.3286-15)</w:t>
      </w:r>
      <w:r>
        <w:rPr>
          <w:rStyle w:val="23"/>
        </w:rPr>
        <w:t>;</w:t>
      </w:r>
      <w:proofErr w:type="gramEnd"/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firstLine="760"/>
      </w:pPr>
      <w:r>
        <w:t>другие вопросы в рамках компетенции администрации школы.</w:t>
      </w:r>
    </w:p>
    <w:p w:rsidR="00AF3ED2" w:rsidRDefault="007C12ED">
      <w:pPr>
        <w:pStyle w:val="21"/>
        <w:numPr>
          <w:ilvl w:val="0"/>
          <w:numId w:val="4"/>
        </w:numPr>
        <w:shd w:val="clear" w:color="auto" w:fill="auto"/>
        <w:tabs>
          <w:tab w:val="left" w:pos="1272"/>
        </w:tabs>
        <w:spacing w:line="274" w:lineRule="exact"/>
        <w:ind w:firstLine="760"/>
      </w:pPr>
      <w:r>
        <w:t>Методы контроля: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firstLine="760"/>
      </w:pPr>
      <w:r>
        <w:t>анкетирование;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firstLine="760"/>
      </w:pPr>
      <w:r>
        <w:t>тестирование;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социальный опрос;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мониторинг;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lastRenderedPageBreak/>
        <w:t>письменный и устный опрос;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изучение документации;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беседа;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хронометраж и другие.</w:t>
      </w:r>
    </w:p>
    <w:p w:rsidR="00AF3ED2" w:rsidRDefault="007C12ED">
      <w:pPr>
        <w:pStyle w:val="21"/>
        <w:numPr>
          <w:ilvl w:val="0"/>
          <w:numId w:val="4"/>
        </w:numPr>
        <w:shd w:val="clear" w:color="auto" w:fill="auto"/>
        <w:tabs>
          <w:tab w:val="left" w:pos="1267"/>
        </w:tabs>
        <w:spacing w:line="274" w:lineRule="exact"/>
        <w:ind w:left="760"/>
      </w:pPr>
      <w:r>
        <w:t>Виды ВШК (по содержанию):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968"/>
        </w:tabs>
        <w:spacing w:line="274" w:lineRule="exact"/>
        <w:ind w:firstLine="760"/>
        <w:jc w:val="left"/>
      </w:pPr>
      <w:r>
        <w:t>тематический (глубокое изучение какого-либо конкретного вопроса в практике работы коллектива, подразделения, группы, МО, одного учителя или классного руководителя);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фронтальный (всестороннее изучение коллектива, группы или одного учителя).</w:t>
      </w:r>
    </w:p>
    <w:p w:rsidR="00AF3ED2" w:rsidRDefault="007C12ED">
      <w:pPr>
        <w:pStyle w:val="21"/>
        <w:numPr>
          <w:ilvl w:val="0"/>
          <w:numId w:val="4"/>
        </w:numPr>
        <w:shd w:val="clear" w:color="auto" w:fill="auto"/>
        <w:tabs>
          <w:tab w:val="left" w:pos="1267"/>
        </w:tabs>
        <w:spacing w:line="274" w:lineRule="exact"/>
        <w:ind w:left="760"/>
      </w:pPr>
      <w:r>
        <w:t>Формы ВШК: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персональный (имеет место как при тематическом, так и при фронтальном виде контроля);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классно-обобщающий (фронтальный вид);</w:t>
      </w:r>
    </w:p>
    <w:p w:rsidR="00AF3ED2" w:rsidRDefault="007C12ED">
      <w:pPr>
        <w:pStyle w:val="21"/>
        <w:numPr>
          <w:ilvl w:val="0"/>
          <w:numId w:val="4"/>
        </w:numPr>
        <w:shd w:val="clear" w:color="auto" w:fill="auto"/>
        <w:tabs>
          <w:tab w:val="left" w:pos="1357"/>
        </w:tabs>
        <w:spacing w:line="274" w:lineRule="exact"/>
        <w:ind w:firstLine="760"/>
        <w:jc w:val="left"/>
      </w:pPr>
      <w:r>
        <w:t>Организация проверки состояния любого из вопросов содержания ВШК состоит из следующих этапов: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определение цели контроля;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объекты контроля;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составление плана проверки;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инструктаж участников;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выбор форм и методов контроля;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констатация фактического состояния дел;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объективная оценка этого состояния;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выводы, вытекающие из оценки;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978"/>
        </w:tabs>
        <w:spacing w:line="274" w:lineRule="exact"/>
        <w:ind w:firstLine="760"/>
        <w:jc w:val="left"/>
      </w:pPr>
      <w:r>
        <w:t>рекомендации или предложения по совершенствованию образовательного процесса или устранению недостатков;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760"/>
      </w:pPr>
      <w:r>
        <w:t>определение сроков для ликвидации недостатков или повторный контроль.</w:t>
      </w:r>
    </w:p>
    <w:p w:rsidR="00AF3ED2" w:rsidRDefault="007C12ED">
      <w:pPr>
        <w:pStyle w:val="21"/>
        <w:numPr>
          <w:ilvl w:val="0"/>
          <w:numId w:val="4"/>
        </w:numPr>
        <w:shd w:val="clear" w:color="auto" w:fill="auto"/>
        <w:tabs>
          <w:tab w:val="left" w:pos="1362"/>
        </w:tabs>
        <w:spacing w:line="274" w:lineRule="exact"/>
        <w:ind w:firstLine="760"/>
        <w:jc w:val="left"/>
      </w:pPr>
      <w:r>
        <w:t>ВШК осуществляет администрация школы или созданная для этих целей комиссия из числа педагогов школы.</w:t>
      </w:r>
    </w:p>
    <w:p w:rsidR="00AF3ED2" w:rsidRDefault="007C12ED">
      <w:pPr>
        <w:pStyle w:val="21"/>
        <w:numPr>
          <w:ilvl w:val="0"/>
          <w:numId w:val="4"/>
        </w:numPr>
        <w:shd w:val="clear" w:color="auto" w:fill="auto"/>
        <w:tabs>
          <w:tab w:val="left" w:pos="1342"/>
        </w:tabs>
        <w:spacing w:line="274" w:lineRule="exact"/>
        <w:ind w:firstLine="760"/>
        <w:jc w:val="left"/>
      </w:pPr>
      <w:r>
        <w:t>Продолжительность тематических или фронтальных проверок не должна превышать 15 дней с посещением уроков, занятий и других мероприятий.</w:t>
      </w:r>
    </w:p>
    <w:p w:rsidR="00AF3ED2" w:rsidRDefault="007C12ED">
      <w:pPr>
        <w:pStyle w:val="21"/>
        <w:numPr>
          <w:ilvl w:val="0"/>
          <w:numId w:val="4"/>
        </w:numPr>
        <w:shd w:val="clear" w:color="auto" w:fill="auto"/>
        <w:tabs>
          <w:tab w:val="left" w:pos="1366"/>
        </w:tabs>
        <w:spacing w:line="274" w:lineRule="exact"/>
        <w:ind w:firstLine="760"/>
        <w:jc w:val="left"/>
      </w:pPr>
      <w:r>
        <w:t>По итогам ВШК в зависимости от его формы, целей и задач, а также с учетом реального положения дел:</w:t>
      </w:r>
    </w:p>
    <w:p w:rsidR="00AF3ED2" w:rsidRDefault="007C12ED">
      <w:pPr>
        <w:pStyle w:val="21"/>
        <w:numPr>
          <w:ilvl w:val="0"/>
          <w:numId w:val="2"/>
        </w:numPr>
        <w:shd w:val="clear" w:color="auto" w:fill="auto"/>
        <w:tabs>
          <w:tab w:val="left" w:pos="968"/>
        </w:tabs>
        <w:spacing w:line="274" w:lineRule="exact"/>
        <w:ind w:firstLine="760"/>
        <w:jc w:val="left"/>
      </w:pPr>
      <w:r>
        <w:t>проводятся заседания методических объединений, педагогического или методического советов, производственные совещания, рабочие совещания с педагогическим составом;</w:t>
      </w:r>
    </w:p>
    <w:p w:rsidR="00AF3ED2" w:rsidRDefault="009F34AA" w:rsidP="009F34AA">
      <w:pPr>
        <w:pStyle w:val="21"/>
        <w:keepNext/>
        <w:keepLines/>
        <w:shd w:val="clear" w:color="auto" w:fill="auto"/>
        <w:tabs>
          <w:tab w:val="left" w:pos="973"/>
        </w:tabs>
        <w:spacing w:line="274" w:lineRule="exact"/>
        <w:jc w:val="left"/>
      </w:pPr>
      <w:r>
        <w:tab/>
      </w:r>
      <w:r w:rsidR="007C12ED">
        <w:t>результаты проверок могут учитываться при проведении аттестации педагогических работников.</w:t>
      </w:r>
    </w:p>
    <w:sectPr w:rsidR="00AF3ED2" w:rsidSect="009B3D52">
      <w:pgSz w:w="11900" w:h="16840"/>
      <w:pgMar w:top="1052" w:right="728" w:bottom="1052" w:left="9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0EA" w:rsidRDefault="000120EA">
      <w:r>
        <w:separator/>
      </w:r>
    </w:p>
  </w:endnote>
  <w:endnote w:type="continuationSeparator" w:id="0">
    <w:p w:rsidR="000120EA" w:rsidRDefault="00012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0EA" w:rsidRDefault="000120EA"/>
  </w:footnote>
  <w:footnote w:type="continuationSeparator" w:id="0">
    <w:p w:rsidR="000120EA" w:rsidRDefault="000120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37DC7"/>
    <w:multiLevelType w:val="multilevel"/>
    <w:tmpl w:val="186C5A6E"/>
    <w:lvl w:ilvl="0">
      <w:start w:val="6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9323B9"/>
    <w:multiLevelType w:val="multilevel"/>
    <w:tmpl w:val="789C7A8E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254AE5"/>
    <w:multiLevelType w:val="multilevel"/>
    <w:tmpl w:val="FE280A66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5B5B7B"/>
    <w:multiLevelType w:val="multilevel"/>
    <w:tmpl w:val="8D8EF00A"/>
    <w:lvl w:ilvl="0">
      <w:start w:val="6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F3ED2"/>
    <w:rsid w:val="000120EA"/>
    <w:rsid w:val="002A0DB0"/>
    <w:rsid w:val="007C12ED"/>
    <w:rsid w:val="009B3D52"/>
    <w:rsid w:val="009F34AA"/>
    <w:rsid w:val="00A94394"/>
    <w:rsid w:val="00AF3ED2"/>
    <w:rsid w:val="00F74074"/>
    <w:rsid w:val="00FF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3D52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9B3D52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Exact"/>
    <w:rsid w:val="009B3D5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"/>
    <w:rsid w:val="009B3D5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60"/>
      <w:sz w:val="36"/>
      <w:szCs w:val="36"/>
      <w:u w:val="none"/>
      <w:lang w:val="en-US" w:eastAsia="en-US" w:bidi="en-US"/>
    </w:rPr>
  </w:style>
  <w:style w:type="character" w:customStyle="1" w:styleId="2Exact0">
    <w:name w:val="Заголовок №2 Exact"/>
    <w:basedOn w:val="2Exact"/>
    <w:rsid w:val="009B3D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9B3D5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Exact"/>
    <w:rsid w:val="009B3D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9B3D5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Exact0">
    <w:name w:val="Заголовок №1 Exact"/>
    <w:basedOn w:val="1Exact"/>
    <w:rsid w:val="009B3D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Exact1">
    <w:name w:val="Заголовок №3 Exact"/>
    <w:basedOn w:val="a0"/>
    <w:link w:val="30"/>
    <w:rsid w:val="009B3D5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Exact2">
    <w:name w:val="Заголовок №3 Exact"/>
    <w:basedOn w:val="3Exact1"/>
    <w:rsid w:val="009B3D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9B3D5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Основной текст (5) Exact"/>
    <w:basedOn w:val="5Exact"/>
    <w:rsid w:val="009B3D5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">
    <w:name w:val="Заголовок №4_"/>
    <w:basedOn w:val="a0"/>
    <w:link w:val="41"/>
    <w:rsid w:val="009B3D52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9B3D5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sid w:val="009B3D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0"/>
    <w:rsid w:val="009B3D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9B3D5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21">
    <w:name w:val="Заголовок №4 (2)"/>
    <w:basedOn w:val="42"/>
    <w:rsid w:val="009B3D5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B3D5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61">
    <w:name w:val="Основной текст (6)"/>
    <w:basedOn w:val="6"/>
    <w:rsid w:val="009B3D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B3D52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sid w:val="009B3D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9B3D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9B3D52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2">
    <w:name w:val="Заголовок №2"/>
    <w:basedOn w:val="a"/>
    <w:link w:val="2Exact"/>
    <w:rsid w:val="009B3D5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pacing w:val="-60"/>
      <w:sz w:val="36"/>
      <w:szCs w:val="36"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9B3D52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1">
    <w:name w:val="Заголовок №1"/>
    <w:basedOn w:val="a"/>
    <w:link w:val="1Exact"/>
    <w:rsid w:val="009B3D52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42"/>
      <w:szCs w:val="42"/>
    </w:rPr>
  </w:style>
  <w:style w:type="paragraph" w:customStyle="1" w:styleId="30">
    <w:name w:val="Заголовок №3"/>
    <w:basedOn w:val="a"/>
    <w:link w:val="3Exact1"/>
    <w:rsid w:val="009B3D52"/>
    <w:pPr>
      <w:shd w:val="clear" w:color="auto" w:fill="FFFFFF"/>
      <w:spacing w:line="0" w:lineRule="atLeast"/>
      <w:outlineLvl w:val="2"/>
    </w:pPr>
    <w:rPr>
      <w:rFonts w:ascii="Sylfaen" w:eastAsia="Sylfaen" w:hAnsi="Sylfaen" w:cs="Sylfaen"/>
      <w:sz w:val="36"/>
      <w:szCs w:val="36"/>
    </w:rPr>
  </w:style>
  <w:style w:type="paragraph" w:customStyle="1" w:styleId="5">
    <w:name w:val="Основной текст (5)"/>
    <w:basedOn w:val="a"/>
    <w:link w:val="5Exact"/>
    <w:rsid w:val="009B3D52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41">
    <w:name w:val="Заголовок №4"/>
    <w:basedOn w:val="a"/>
    <w:link w:val="40"/>
    <w:rsid w:val="009B3D52"/>
    <w:pPr>
      <w:shd w:val="clear" w:color="auto" w:fill="FFFFFF"/>
      <w:spacing w:line="278" w:lineRule="exact"/>
      <w:jc w:val="center"/>
      <w:outlineLvl w:val="3"/>
    </w:pPr>
    <w:rPr>
      <w:rFonts w:ascii="Sylfaen" w:eastAsia="Sylfaen" w:hAnsi="Sylfaen" w:cs="Sylfaen"/>
    </w:rPr>
  </w:style>
  <w:style w:type="paragraph" w:customStyle="1" w:styleId="21">
    <w:name w:val="Основной текст (2)"/>
    <w:basedOn w:val="a"/>
    <w:link w:val="20"/>
    <w:rsid w:val="009B3D52"/>
    <w:pPr>
      <w:shd w:val="clear" w:color="auto" w:fill="FFFFFF"/>
      <w:spacing w:line="278" w:lineRule="exact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420">
    <w:name w:val="Заголовок №4 (2)"/>
    <w:basedOn w:val="a"/>
    <w:link w:val="42"/>
    <w:rsid w:val="009B3D52"/>
    <w:pPr>
      <w:shd w:val="clear" w:color="auto" w:fill="FFFFFF"/>
      <w:spacing w:line="264" w:lineRule="exact"/>
      <w:jc w:val="center"/>
      <w:outlineLvl w:val="3"/>
    </w:pPr>
    <w:rPr>
      <w:rFonts w:ascii="Segoe UI" w:eastAsia="Segoe UI" w:hAnsi="Segoe UI" w:cs="Segoe UI"/>
    </w:rPr>
  </w:style>
  <w:style w:type="paragraph" w:customStyle="1" w:styleId="60">
    <w:name w:val="Основной текст (6)"/>
    <w:basedOn w:val="a"/>
    <w:link w:val="6"/>
    <w:rsid w:val="009B3D52"/>
    <w:pPr>
      <w:shd w:val="clear" w:color="auto" w:fill="FFFFFF"/>
      <w:spacing w:after="240" w:line="0" w:lineRule="atLeast"/>
      <w:jc w:val="center"/>
    </w:pPr>
    <w:rPr>
      <w:rFonts w:ascii="Tahoma" w:eastAsia="Tahoma" w:hAnsi="Tahoma" w:cs="Tahoma"/>
      <w:spacing w:val="20"/>
      <w:sz w:val="18"/>
      <w:szCs w:val="18"/>
    </w:rPr>
  </w:style>
  <w:style w:type="paragraph" w:customStyle="1" w:styleId="70">
    <w:name w:val="Основной текст (7)"/>
    <w:basedOn w:val="a"/>
    <w:link w:val="7"/>
    <w:rsid w:val="009B3D52"/>
    <w:pPr>
      <w:shd w:val="clear" w:color="auto" w:fill="FFFFFF"/>
      <w:spacing w:before="240" w:line="264" w:lineRule="exact"/>
    </w:pPr>
    <w:rPr>
      <w:rFonts w:ascii="Tahoma" w:eastAsia="Tahoma" w:hAnsi="Tahoma" w:cs="Tahoma"/>
      <w:sz w:val="13"/>
      <w:szCs w:val="13"/>
    </w:rPr>
  </w:style>
  <w:style w:type="table" w:styleId="a4">
    <w:name w:val="Table Grid"/>
    <w:basedOn w:val="a1"/>
    <w:uiPriority w:val="39"/>
    <w:rsid w:val="009F3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0D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DB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2021-10-18T02:19:00Z</cp:lastPrinted>
  <dcterms:created xsi:type="dcterms:W3CDTF">2021-10-18T02:08:00Z</dcterms:created>
  <dcterms:modified xsi:type="dcterms:W3CDTF">2021-10-18T09:21:00Z</dcterms:modified>
</cp:coreProperties>
</file>